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9A6" w:rsidRPr="0037141A" w:rsidRDefault="000759A6" w:rsidP="000759A6">
      <w:pPr>
        <w:spacing w:line="360" w:lineRule="auto"/>
        <w:rPr>
          <w:rFonts w:ascii="宋体" w:hAnsi="宋体" w:hint="eastAsia"/>
          <w:b/>
          <w:sz w:val="30"/>
          <w:szCs w:val="30"/>
        </w:rPr>
      </w:pPr>
      <w:r w:rsidRPr="0037141A">
        <w:rPr>
          <w:rFonts w:ascii="宋体" w:hAnsi="宋体" w:hint="eastAsia"/>
          <w:b/>
          <w:sz w:val="30"/>
          <w:szCs w:val="30"/>
        </w:rPr>
        <w:t>关于2020年度市医疗急救中心运行经费项目的绩效评价报告</w:t>
      </w:r>
    </w:p>
    <w:p w:rsidR="000759A6" w:rsidRPr="0037141A" w:rsidRDefault="000759A6" w:rsidP="000759A6">
      <w:pPr>
        <w:spacing w:line="360" w:lineRule="auto"/>
        <w:rPr>
          <w:rFonts w:ascii="仿宋" w:eastAsia="仿宋" w:hAnsi="仿宋"/>
          <w:sz w:val="30"/>
          <w:szCs w:val="30"/>
        </w:rPr>
      </w:pPr>
    </w:p>
    <w:p w:rsidR="000759A6" w:rsidRPr="0037141A" w:rsidRDefault="000759A6" w:rsidP="000759A6">
      <w:pPr>
        <w:spacing w:line="360" w:lineRule="auto"/>
        <w:rPr>
          <w:rFonts w:ascii="仿宋_GB2312" w:eastAsia="仿宋_GB2312" w:hAnsi="仿宋" w:hint="eastAsia"/>
          <w:sz w:val="30"/>
          <w:szCs w:val="30"/>
        </w:rPr>
      </w:pPr>
      <w:r w:rsidRPr="0037141A">
        <w:rPr>
          <w:rFonts w:ascii="仿宋_GB2312" w:eastAsia="仿宋_GB2312" w:hAnsi="仿宋" w:hint="eastAsia"/>
          <w:sz w:val="30"/>
          <w:szCs w:val="30"/>
        </w:rPr>
        <w:t>一、部门概况</w:t>
      </w:r>
    </w:p>
    <w:p w:rsidR="000759A6" w:rsidRPr="0037141A" w:rsidRDefault="000759A6" w:rsidP="000759A6">
      <w:pPr>
        <w:spacing w:line="360" w:lineRule="auto"/>
        <w:rPr>
          <w:rFonts w:ascii="仿宋_GB2312" w:eastAsia="仿宋_GB2312" w:hAnsi="仿宋" w:hint="eastAsia"/>
          <w:sz w:val="30"/>
          <w:szCs w:val="30"/>
        </w:rPr>
      </w:pPr>
      <w:r w:rsidRPr="0037141A">
        <w:rPr>
          <w:rFonts w:ascii="仿宋_GB2312" w:eastAsia="仿宋_GB2312" w:hAnsi="仿宋" w:hint="eastAsia"/>
          <w:sz w:val="30"/>
          <w:szCs w:val="30"/>
        </w:rPr>
        <w:t xml:space="preserve"> （一）项目基本情况</w:t>
      </w:r>
    </w:p>
    <w:p w:rsidR="000759A6" w:rsidRPr="0037141A" w:rsidRDefault="000759A6" w:rsidP="000759A6">
      <w:pPr>
        <w:spacing w:line="360" w:lineRule="auto"/>
        <w:rPr>
          <w:rFonts w:ascii="仿宋_GB2312" w:eastAsia="仿宋_GB2312" w:hAnsi="仿宋" w:hint="eastAsia"/>
          <w:sz w:val="30"/>
          <w:szCs w:val="30"/>
        </w:rPr>
      </w:pPr>
      <w:r w:rsidRPr="0037141A">
        <w:rPr>
          <w:rFonts w:ascii="仿宋_GB2312" w:eastAsia="仿宋_GB2312" w:hAnsi="仿宋" w:hint="eastAsia"/>
          <w:sz w:val="30"/>
          <w:szCs w:val="30"/>
        </w:rPr>
        <w:t>1．项目实施依据：</w:t>
      </w:r>
    </w:p>
    <w:p w:rsidR="000759A6" w:rsidRPr="0037141A" w:rsidRDefault="000759A6" w:rsidP="000759A6">
      <w:pPr>
        <w:spacing w:line="360" w:lineRule="auto"/>
        <w:rPr>
          <w:rFonts w:ascii="仿宋_GB2312" w:eastAsia="仿宋_GB2312" w:hAnsi="仿宋" w:hint="eastAsia"/>
          <w:sz w:val="30"/>
          <w:szCs w:val="30"/>
        </w:rPr>
      </w:pPr>
      <w:r w:rsidRPr="0037141A">
        <w:rPr>
          <w:rFonts w:ascii="仿宋_GB2312" w:eastAsia="仿宋_GB2312" w:hAnsi="仿宋" w:hint="eastAsia"/>
          <w:sz w:val="30"/>
          <w:szCs w:val="30"/>
        </w:rPr>
        <w:t>2．该项目用于急救中心线路租金与日常运行经费的弥补。</w:t>
      </w:r>
    </w:p>
    <w:p w:rsidR="000759A6" w:rsidRPr="0037141A" w:rsidRDefault="000759A6" w:rsidP="000759A6">
      <w:pPr>
        <w:spacing w:line="360" w:lineRule="auto"/>
        <w:rPr>
          <w:rFonts w:ascii="仿宋_GB2312" w:eastAsia="仿宋_GB2312" w:hAnsi="仿宋" w:hint="eastAsia"/>
          <w:sz w:val="30"/>
          <w:szCs w:val="30"/>
        </w:rPr>
      </w:pPr>
      <w:r w:rsidRPr="0037141A">
        <w:rPr>
          <w:rFonts w:ascii="仿宋_GB2312" w:eastAsia="仿宋_GB2312" w:hAnsi="仿宋" w:hint="eastAsia"/>
          <w:sz w:val="30"/>
          <w:szCs w:val="30"/>
        </w:rPr>
        <w:t>（二）项目绩效目标：弥补急救中心日常运行经费，购买相关设备等，提高中心急救运行能力。</w:t>
      </w:r>
    </w:p>
    <w:p w:rsidR="000759A6" w:rsidRPr="0037141A" w:rsidRDefault="000759A6" w:rsidP="000759A6">
      <w:pPr>
        <w:spacing w:line="360" w:lineRule="auto"/>
        <w:rPr>
          <w:rFonts w:ascii="仿宋_GB2312" w:eastAsia="仿宋_GB2312" w:hAnsi="仿宋" w:hint="eastAsia"/>
          <w:sz w:val="30"/>
          <w:szCs w:val="30"/>
        </w:rPr>
      </w:pPr>
      <w:r w:rsidRPr="0037141A">
        <w:rPr>
          <w:rFonts w:ascii="仿宋_GB2312" w:eastAsia="仿宋_GB2312" w:hAnsi="仿宋" w:hint="eastAsia"/>
          <w:sz w:val="30"/>
          <w:szCs w:val="30"/>
        </w:rPr>
        <w:t>二、部门整体支出管理及使用情况</w:t>
      </w:r>
    </w:p>
    <w:p w:rsidR="000759A6" w:rsidRPr="0037141A" w:rsidRDefault="000759A6" w:rsidP="000759A6">
      <w:pPr>
        <w:spacing w:line="360" w:lineRule="auto"/>
        <w:rPr>
          <w:rFonts w:ascii="仿宋_GB2312" w:eastAsia="仿宋_GB2312" w:hAnsi="仿宋" w:hint="eastAsia"/>
          <w:sz w:val="30"/>
          <w:szCs w:val="30"/>
        </w:rPr>
      </w:pPr>
      <w:r w:rsidRPr="0037141A">
        <w:rPr>
          <w:rFonts w:ascii="仿宋_GB2312" w:eastAsia="仿宋_GB2312" w:hAnsi="仿宋" w:hint="eastAsia"/>
          <w:sz w:val="30"/>
          <w:szCs w:val="30"/>
        </w:rPr>
        <w:t xml:space="preserve">   市财政局年初批复赣州市医疗急救中心2020年度部门项目支出109.19万元。当年实际完成收入109.12万元；完成支出109.12万元，其中急救中心线路租金及运行经费109.12万元、无差异。</w:t>
      </w:r>
    </w:p>
    <w:p w:rsidR="000759A6" w:rsidRPr="0037141A" w:rsidRDefault="000759A6" w:rsidP="000759A6">
      <w:pPr>
        <w:spacing w:line="360" w:lineRule="auto"/>
        <w:rPr>
          <w:rFonts w:ascii="仿宋_GB2312" w:eastAsia="仿宋_GB2312" w:hAnsi="仿宋" w:hint="eastAsia"/>
          <w:sz w:val="30"/>
          <w:szCs w:val="30"/>
        </w:rPr>
      </w:pPr>
      <w:r w:rsidRPr="0037141A">
        <w:rPr>
          <w:rFonts w:ascii="仿宋_GB2312" w:eastAsia="仿宋_GB2312" w:hAnsi="仿宋" w:hint="eastAsia"/>
          <w:sz w:val="30"/>
          <w:szCs w:val="30"/>
        </w:rPr>
        <w:t>三、部门整体支出绩效情况：项目用款单位绩效报告基本情况：</w:t>
      </w:r>
    </w:p>
    <w:p w:rsidR="000759A6" w:rsidRPr="0037141A" w:rsidRDefault="000759A6" w:rsidP="000759A6">
      <w:pPr>
        <w:spacing w:line="360" w:lineRule="auto"/>
        <w:rPr>
          <w:rFonts w:ascii="仿宋_GB2312" w:eastAsia="仿宋_GB2312" w:hAnsi="仿宋" w:hint="eastAsia"/>
          <w:sz w:val="30"/>
          <w:szCs w:val="30"/>
        </w:rPr>
      </w:pPr>
      <w:r w:rsidRPr="0037141A">
        <w:rPr>
          <w:rFonts w:ascii="仿宋_GB2312" w:eastAsia="仿宋_GB2312" w:hAnsi="仿宋" w:hint="eastAsia"/>
          <w:sz w:val="30"/>
          <w:szCs w:val="30"/>
        </w:rPr>
        <w:t>急救中心线路租金及运行经费：2020年12月付款完毕。</w:t>
      </w:r>
    </w:p>
    <w:p w:rsidR="000759A6" w:rsidRPr="0037141A" w:rsidRDefault="000759A6" w:rsidP="000759A6">
      <w:pPr>
        <w:spacing w:line="360" w:lineRule="auto"/>
        <w:rPr>
          <w:rFonts w:ascii="仿宋_GB2312" w:eastAsia="仿宋_GB2312" w:hAnsi="仿宋" w:hint="eastAsia"/>
          <w:sz w:val="30"/>
          <w:szCs w:val="30"/>
        </w:rPr>
      </w:pPr>
      <w:r w:rsidRPr="0037141A">
        <w:rPr>
          <w:rFonts w:ascii="仿宋_GB2312" w:eastAsia="仿宋_GB2312" w:hAnsi="仿宋" w:hint="eastAsia"/>
          <w:sz w:val="30"/>
          <w:szCs w:val="30"/>
        </w:rPr>
        <w:t>四、绩效评价指标分析情况</w:t>
      </w:r>
    </w:p>
    <w:p w:rsidR="000759A6" w:rsidRPr="0037141A" w:rsidRDefault="000759A6" w:rsidP="000759A6">
      <w:pPr>
        <w:spacing w:line="360" w:lineRule="auto"/>
        <w:rPr>
          <w:rFonts w:ascii="仿宋_GB2312" w:eastAsia="仿宋_GB2312" w:hAnsi="仿宋" w:hint="eastAsia"/>
          <w:sz w:val="30"/>
          <w:szCs w:val="30"/>
        </w:rPr>
      </w:pPr>
      <w:r w:rsidRPr="0037141A">
        <w:rPr>
          <w:rFonts w:ascii="仿宋_GB2312" w:eastAsia="仿宋_GB2312" w:hAnsi="仿宋" w:hint="eastAsia"/>
          <w:sz w:val="30"/>
          <w:szCs w:val="30"/>
        </w:rPr>
        <w:t>（一）项目资金情况分析</w:t>
      </w:r>
    </w:p>
    <w:p w:rsidR="000759A6" w:rsidRPr="0037141A" w:rsidRDefault="000759A6" w:rsidP="000759A6">
      <w:pPr>
        <w:spacing w:line="360" w:lineRule="auto"/>
        <w:rPr>
          <w:rFonts w:ascii="仿宋_GB2312" w:eastAsia="仿宋_GB2312" w:hAnsi="仿宋" w:hint="eastAsia"/>
          <w:sz w:val="30"/>
          <w:szCs w:val="30"/>
        </w:rPr>
      </w:pPr>
      <w:r w:rsidRPr="0037141A">
        <w:rPr>
          <w:rFonts w:ascii="仿宋_GB2312" w:eastAsia="仿宋_GB2312" w:hAnsi="仿宋" w:hint="eastAsia"/>
          <w:sz w:val="30"/>
          <w:szCs w:val="30"/>
        </w:rPr>
        <w:t>项目资金管理情况分析：中心根据文件规定实行专款专用原则使用急救中心线路租金及运行经费。</w:t>
      </w:r>
    </w:p>
    <w:p w:rsidR="000759A6" w:rsidRPr="0037141A" w:rsidRDefault="000759A6" w:rsidP="000759A6">
      <w:pPr>
        <w:spacing w:line="360" w:lineRule="auto"/>
        <w:rPr>
          <w:rFonts w:ascii="仿宋_GB2312" w:eastAsia="仿宋_GB2312" w:hAnsi="仿宋" w:hint="eastAsia"/>
          <w:sz w:val="30"/>
          <w:szCs w:val="30"/>
        </w:rPr>
      </w:pPr>
      <w:r w:rsidRPr="0037141A">
        <w:rPr>
          <w:rFonts w:ascii="仿宋_GB2312" w:eastAsia="仿宋_GB2312" w:hAnsi="仿宋" w:hint="eastAsia"/>
          <w:sz w:val="30"/>
          <w:szCs w:val="30"/>
        </w:rPr>
        <w:t xml:space="preserve">五、绩效评价工作情况 </w:t>
      </w:r>
    </w:p>
    <w:p w:rsidR="000759A6" w:rsidRPr="0037141A" w:rsidRDefault="000759A6" w:rsidP="000759A6">
      <w:pPr>
        <w:spacing w:line="360" w:lineRule="auto"/>
        <w:rPr>
          <w:rFonts w:ascii="仿宋_GB2312" w:eastAsia="仿宋_GB2312" w:hAnsi="仿宋" w:hint="eastAsia"/>
          <w:sz w:val="30"/>
          <w:szCs w:val="30"/>
        </w:rPr>
      </w:pPr>
      <w:r w:rsidRPr="0037141A">
        <w:rPr>
          <w:rFonts w:ascii="仿宋_GB2312" w:eastAsia="仿宋_GB2312" w:hAnsi="仿宋" w:hint="eastAsia"/>
          <w:sz w:val="30"/>
          <w:szCs w:val="30"/>
        </w:rPr>
        <w:t>（一）绩效评价目的：按时按质完成项目。</w:t>
      </w:r>
    </w:p>
    <w:p w:rsidR="000759A6" w:rsidRPr="0037141A" w:rsidRDefault="000759A6" w:rsidP="000759A6">
      <w:pPr>
        <w:spacing w:line="360" w:lineRule="auto"/>
        <w:rPr>
          <w:rFonts w:ascii="仿宋_GB2312" w:eastAsia="仿宋_GB2312" w:hAnsi="仿宋" w:hint="eastAsia"/>
          <w:sz w:val="30"/>
          <w:szCs w:val="30"/>
        </w:rPr>
      </w:pPr>
      <w:r w:rsidRPr="0037141A">
        <w:rPr>
          <w:rFonts w:ascii="仿宋_GB2312" w:eastAsia="仿宋_GB2312" w:hAnsi="仿宋" w:hint="eastAsia"/>
          <w:sz w:val="30"/>
          <w:szCs w:val="30"/>
        </w:rPr>
        <w:t>（二）绩效评价工作过程：中心在该项目资金下达后，及时下达</w:t>
      </w:r>
      <w:r w:rsidRPr="0037141A">
        <w:rPr>
          <w:rFonts w:ascii="仿宋_GB2312" w:eastAsia="仿宋_GB2312" w:hAnsi="仿宋" w:hint="eastAsia"/>
          <w:sz w:val="30"/>
          <w:szCs w:val="30"/>
        </w:rPr>
        <w:lastRenderedPageBreak/>
        <w:t>采购目标并保质保量及时完成了采购任务。</w:t>
      </w:r>
    </w:p>
    <w:p w:rsidR="000759A6" w:rsidRPr="0037141A" w:rsidRDefault="000759A6" w:rsidP="000759A6">
      <w:pPr>
        <w:spacing w:line="360" w:lineRule="auto"/>
        <w:rPr>
          <w:rFonts w:ascii="仿宋_GB2312" w:eastAsia="仿宋_GB2312" w:hAnsi="仿宋" w:hint="eastAsia"/>
          <w:sz w:val="30"/>
          <w:szCs w:val="30"/>
        </w:rPr>
      </w:pPr>
      <w:r w:rsidRPr="0037141A">
        <w:rPr>
          <w:rFonts w:ascii="仿宋_GB2312" w:eastAsia="仿宋_GB2312" w:hAnsi="仿宋" w:hint="eastAsia"/>
          <w:sz w:val="30"/>
          <w:szCs w:val="30"/>
        </w:rPr>
        <w:t>（三）项目组织实施情况分析</w:t>
      </w:r>
    </w:p>
    <w:p w:rsidR="000759A6" w:rsidRPr="0037141A" w:rsidRDefault="000759A6" w:rsidP="000759A6">
      <w:pPr>
        <w:spacing w:line="360" w:lineRule="auto"/>
        <w:rPr>
          <w:rFonts w:ascii="仿宋_GB2312" w:eastAsia="仿宋_GB2312" w:hAnsi="仿宋" w:hint="eastAsia"/>
          <w:sz w:val="30"/>
          <w:szCs w:val="30"/>
        </w:rPr>
      </w:pPr>
      <w:r w:rsidRPr="0037141A">
        <w:rPr>
          <w:rFonts w:ascii="仿宋_GB2312" w:eastAsia="仿宋_GB2312" w:hAnsi="仿宋" w:hint="eastAsia"/>
          <w:sz w:val="30"/>
          <w:szCs w:val="30"/>
        </w:rPr>
        <w:t>1.项目组织情况分析：在项目资金下达后</w:t>
      </w:r>
      <w:bookmarkStart w:id="0" w:name="_GoBack"/>
      <w:bookmarkEnd w:id="0"/>
      <w:r w:rsidRPr="0037141A">
        <w:rPr>
          <w:rFonts w:ascii="仿宋_GB2312" w:eastAsia="仿宋_GB2312" w:hAnsi="仿宋" w:hint="eastAsia"/>
          <w:sz w:val="30"/>
          <w:szCs w:val="30"/>
        </w:rPr>
        <w:t>，中心立即组织相关部门按照政府采购程序开展，保证资金专款专用并及时完成。</w:t>
      </w:r>
    </w:p>
    <w:p w:rsidR="000759A6" w:rsidRPr="0037141A" w:rsidRDefault="000759A6" w:rsidP="000759A6">
      <w:pPr>
        <w:spacing w:line="360" w:lineRule="auto"/>
        <w:rPr>
          <w:rFonts w:ascii="仿宋_GB2312" w:eastAsia="仿宋_GB2312" w:hAnsi="仿宋" w:hint="eastAsia"/>
          <w:sz w:val="30"/>
          <w:szCs w:val="30"/>
        </w:rPr>
      </w:pPr>
      <w:r w:rsidRPr="0037141A">
        <w:rPr>
          <w:rFonts w:ascii="仿宋_GB2312" w:eastAsia="仿宋_GB2312" w:hAnsi="仿宋" w:hint="eastAsia"/>
          <w:sz w:val="30"/>
          <w:szCs w:val="30"/>
        </w:rPr>
        <w:t xml:space="preserve"> 2 .项目管理情况分析：中心严格按照招投标法与赣州市政府采购法要求购买物资材料，杜绝出现违法购买情况。</w:t>
      </w:r>
    </w:p>
    <w:p w:rsidR="000759A6" w:rsidRPr="0037141A" w:rsidRDefault="000759A6" w:rsidP="000759A6">
      <w:pPr>
        <w:spacing w:line="360" w:lineRule="auto"/>
        <w:rPr>
          <w:rFonts w:ascii="仿宋" w:eastAsia="仿宋" w:hAnsi="仿宋"/>
          <w:sz w:val="30"/>
          <w:szCs w:val="30"/>
        </w:rPr>
      </w:pPr>
    </w:p>
    <w:p w:rsidR="000759A6" w:rsidRPr="0037141A" w:rsidRDefault="000759A6" w:rsidP="000759A6">
      <w:pPr>
        <w:spacing w:line="360" w:lineRule="auto"/>
        <w:rPr>
          <w:rFonts w:ascii="仿宋" w:eastAsia="仿宋" w:hAnsi="仿宋"/>
          <w:sz w:val="30"/>
          <w:szCs w:val="30"/>
        </w:rPr>
      </w:pPr>
      <w:r w:rsidRPr="0037141A">
        <w:rPr>
          <w:rFonts w:ascii="仿宋" w:eastAsia="仿宋" w:hAnsi="仿宋"/>
          <w:sz w:val="30"/>
          <w:szCs w:val="30"/>
        </w:rPr>
        <w:t>"</w:t>
      </w:r>
      <w:r w:rsidRPr="0037141A">
        <w:rPr>
          <w:rFonts w:ascii="仿宋" w:eastAsia="仿宋" w:hAnsi="仿宋"/>
          <w:sz w:val="30"/>
          <w:szCs w:val="30"/>
        </w:rPr>
        <w:tab/>
      </w:r>
      <w:r w:rsidRPr="0037141A">
        <w:rPr>
          <w:rFonts w:ascii="仿宋" w:eastAsia="仿宋" w:hAnsi="仿宋"/>
          <w:sz w:val="30"/>
          <w:szCs w:val="30"/>
        </w:rPr>
        <w:tab/>
      </w:r>
      <w:r w:rsidRPr="0037141A">
        <w:rPr>
          <w:rFonts w:ascii="仿宋" w:eastAsia="仿宋" w:hAnsi="仿宋"/>
          <w:sz w:val="30"/>
          <w:szCs w:val="30"/>
        </w:rPr>
        <w:tab/>
      </w:r>
      <w:r w:rsidRPr="0037141A">
        <w:rPr>
          <w:rFonts w:ascii="仿宋" w:eastAsia="仿宋" w:hAnsi="仿宋"/>
          <w:sz w:val="30"/>
          <w:szCs w:val="30"/>
        </w:rPr>
        <w:tab/>
      </w:r>
      <w:r w:rsidRPr="0037141A">
        <w:rPr>
          <w:rFonts w:ascii="仿宋" w:eastAsia="仿宋" w:hAnsi="仿宋"/>
          <w:sz w:val="30"/>
          <w:szCs w:val="30"/>
        </w:rPr>
        <w:tab/>
      </w:r>
      <w:r w:rsidRPr="0037141A">
        <w:rPr>
          <w:rFonts w:ascii="仿宋" w:eastAsia="仿宋" w:hAnsi="仿宋"/>
          <w:sz w:val="30"/>
          <w:szCs w:val="30"/>
        </w:rPr>
        <w:tab/>
      </w:r>
      <w:r w:rsidRPr="0037141A">
        <w:rPr>
          <w:rFonts w:ascii="仿宋" w:eastAsia="仿宋" w:hAnsi="仿宋"/>
          <w:sz w:val="30"/>
          <w:szCs w:val="30"/>
        </w:rPr>
        <w:tab/>
      </w:r>
      <w:r w:rsidRPr="0037141A">
        <w:rPr>
          <w:rFonts w:ascii="仿宋" w:eastAsia="仿宋" w:hAnsi="仿宋"/>
          <w:sz w:val="30"/>
          <w:szCs w:val="30"/>
        </w:rPr>
        <w:tab/>
      </w:r>
      <w:r w:rsidRPr="0037141A">
        <w:rPr>
          <w:rFonts w:ascii="仿宋" w:eastAsia="仿宋" w:hAnsi="仿宋"/>
          <w:sz w:val="30"/>
          <w:szCs w:val="30"/>
        </w:rPr>
        <w:tab/>
      </w:r>
    </w:p>
    <w:p w:rsidR="000759A6" w:rsidRPr="0037141A" w:rsidRDefault="000759A6" w:rsidP="000759A6">
      <w:pPr>
        <w:spacing w:line="360" w:lineRule="auto"/>
        <w:rPr>
          <w:rFonts w:ascii="仿宋" w:eastAsia="仿宋" w:hAnsi="仿宋"/>
          <w:sz w:val="30"/>
          <w:szCs w:val="30"/>
        </w:rPr>
      </w:pPr>
      <w:r w:rsidRPr="0037141A">
        <w:rPr>
          <w:rFonts w:ascii="仿宋" w:eastAsia="仿宋" w:hAnsi="仿宋"/>
          <w:sz w:val="30"/>
          <w:szCs w:val="30"/>
        </w:rPr>
        <w:tab/>
      </w:r>
      <w:r w:rsidRPr="0037141A">
        <w:rPr>
          <w:rFonts w:ascii="仿宋" w:eastAsia="仿宋" w:hAnsi="仿宋"/>
          <w:sz w:val="30"/>
          <w:szCs w:val="30"/>
        </w:rPr>
        <w:tab/>
      </w:r>
      <w:r w:rsidRPr="0037141A">
        <w:rPr>
          <w:rFonts w:ascii="仿宋" w:eastAsia="仿宋" w:hAnsi="仿宋"/>
          <w:sz w:val="30"/>
          <w:szCs w:val="30"/>
        </w:rPr>
        <w:tab/>
      </w:r>
      <w:r w:rsidRPr="0037141A">
        <w:rPr>
          <w:rFonts w:ascii="仿宋" w:eastAsia="仿宋" w:hAnsi="仿宋"/>
          <w:sz w:val="30"/>
          <w:szCs w:val="30"/>
        </w:rPr>
        <w:tab/>
      </w:r>
      <w:r w:rsidRPr="0037141A">
        <w:rPr>
          <w:rFonts w:ascii="仿宋" w:eastAsia="仿宋" w:hAnsi="仿宋"/>
          <w:sz w:val="30"/>
          <w:szCs w:val="30"/>
        </w:rPr>
        <w:tab/>
      </w:r>
      <w:r w:rsidRPr="0037141A">
        <w:rPr>
          <w:rFonts w:ascii="仿宋" w:eastAsia="仿宋" w:hAnsi="仿宋"/>
          <w:sz w:val="30"/>
          <w:szCs w:val="30"/>
        </w:rPr>
        <w:tab/>
      </w:r>
      <w:r w:rsidRPr="0037141A">
        <w:rPr>
          <w:rFonts w:ascii="仿宋" w:eastAsia="仿宋" w:hAnsi="仿宋"/>
          <w:sz w:val="30"/>
          <w:szCs w:val="30"/>
        </w:rPr>
        <w:tab/>
      </w:r>
      <w:r w:rsidRPr="0037141A">
        <w:rPr>
          <w:rFonts w:ascii="仿宋" w:eastAsia="仿宋" w:hAnsi="仿宋"/>
          <w:sz w:val="30"/>
          <w:szCs w:val="30"/>
        </w:rPr>
        <w:tab/>
      </w:r>
      <w:r w:rsidRPr="0037141A">
        <w:rPr>
          <w:rFonts w:ascii="仿宋" w:eastAsia="仿宋" w:hAnsi="仿宋"/>
          <w:sz w:val="30"/>
          <w:szCs w:val="30"/>
        </w:rPr>
        <w:tab/>
      </w:r>
    </w:p>
    <w:p w:rsidR="000759A6" w:rsidRPr="0037141A" w:rsidRDefault="000759A6" w:rsidP="000759A6">
      <w:pPr>
        <w:spacing w:line="360" w:lineRule="auto"/>
        <w:rPr>
          <w:rFonts w:ascii="仿宋" w:eastAsia="仿宋" w:hAnsi="仿宋" w:hint="eastAsia"/>
          <w:sz w:val="30"/>
          <w:szCs w:val="30"/>
        </w:rPr>
      </w:pPr>
      <w:r w:rsidRPr="0037141A">
        <w:rPr>
          <w:rFonts w:ascii="仿宋" w:eastAsia="仿宋" w:hAnsi="仿宋"/>
          <w:sz w:val="30"/>
          <w:szCs w:val="30"/>
        </w:rPr>
        <w:tab/>
      </w:r>
      <w:r w:rsidRPr="0037141A">
        <w:rPr>
          <w:rFonts w:ascii="仿宋" w:eastAsia="仿宋" w:hAnsi="仿宋"/>
          <w:sz w:val="30"/>
          <w:szCs w:val="30"/>
        </w:rPr>
        <w:tab/>
      </w:r>
      <w:r w:rsidRPr="0037141A">
        <w:rPr>
          <w:rFonts w:ascii="仿宋" w:eastAsia="仿宋" w:hAnsi="仿宋"/>
          <w:sz w:val="30"/>
          <w:szCs w:val="30"/>
        </w:rPr>
        <w:tab/>
      </w:r>
      <w:r w:rsidRPr="0037141A">
        <w:rPr>
          <w:rFonts w:ascii="仿宋" w:eastAsia="仿宋" w:hAnsi="仿宋"/>
          <w:sz w:val="30"/>
          <w:szCs w:val="30"/>
        </w:rPr>
        <w:tab/>
      </w:r>
      <w:r w:rsidRPr="0037141A">
        <w:rPr>
          <w:rFonts w:ascii="仿宋" w:eastAsia="仿宋" w:hAnsi="仿宋"/>
          <w:sz w:val="30"/>
          <w:szCs w:val="30"/>
        </w:rPr>
        <w:tab/>
      </w:r>
      <w:r w:rsidRPr="0037141A">
        <w:rPr>
          <w:rFonts w:ascii="仿宋" w:eastAsia="仿宋" w:hAnsi="仿宋"/>
          <w:sz w:val="30"/>
          <w:szCs w:val="30"/>
        </w:rPr>
        <w:tab/>
      </w:r>
      <w:r w:rsidRPr="0037141A">
        <w:rPr>
          <w:rFonts w:ascii="仿宋" w:eastAsia="仿宋" w:hAnsi="仿宋"/>
          <w:sz w:val="30"/>
          <w:szCs w:val="30"/>
        </w:rPr>
        <w:tab/>
      </w:r>
      <w:r w:rsidRPr="0037141A">
        <w:rPr>
          <w:rFonts w:ascii="仿宋" w:eastAsia="仿宋" w:hAnsi="仿宋"/>
          <w:sz w:val="30"/>
          <w:szCs w:val="30"/>
        </w:rPr>
        <w:tab/>
      </w:r>
      <w:r w:rsidRPr="0037141A">
        <w:rPr>
          <w:rFonts w:ascii="仿宋" w:eastAsia="仿宋" w:hAnsi="仿宋"/>
          <w:sz w:val="30"/>
          <w:szCs w:val="30"/>
        </w:rPr>
        <w:tab/>
      </w:r>
    </w:p>
    <w:p w:rsidR="00521CF6" w:rsidRDefault="00521CF6"/>
    <w:sectPr w:rsidR="00521CF6">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9A6"/>
    <w:rsid w:val="000759A6"/>
    <w:rsid w:val="00521C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DA9FB8-D566-4561-8B87-188769FA1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59A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90</Words>
  <Characters>516</Characters>
  <Application>Microsoft Office Word</Application>
  <DocSecurity>0</DocSecurity>
  <Lines>4</Lines>
  <Paragraphs>1</Paragraphs>
  <ScaleCrop>false</ScaleCrop>
  <Company>User</Company>
  <LinksUpToDate>false</LinksUpToDate>
  <CharactersWithSpaces>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1</cp:revision>
  <dcterms:created xsi:type="dcterms:W3CDTF">2021-09-26T01:02:00Z</dcterms:created>
  <dcterms:modified xsi:type="dcterms:W3CDTF">2021-09-26T01:02:00Z</dcterms:modified>
</cp:coreProperties>
</file>